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33" w:rsidRDefault="00AE2833" w:rsidP="00AE2833">
      <w:pPr>
        <w:pStyle w:val="KonuBal"/>
        <w:pBdr>
          <w:bottom w:val="single" w:sz="12" w:space="1" w:color="auto"/>
        </w:pBdr>
        <w:jc w:val="left"/>
        <w:rPr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2369820" cy="845820"/>
            <wp:effectExtent l="0" t="0" r="0" b="0"/>
            <wp:docPr id="1" name="Resim 1" descr="C:\Users\yeliz.geris\AppData\Local\Microsoft\Windows\Temporary Internet Files\Content.Outlook\9NKVPNIO\ICC_tr_logo_renk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yeliz.geris\AppData\Local\Microsoft\Windows\Temporary Internet Files\Content.Outlook\9NKVPNIO\ICC_tr_logo_renkl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33" w:rsidRPr="00F10D3A" w:rsidRDefault="00AE2833" w:rsidP="00AE2833">
      <w:pPr>
        <w:pStyle w:val="KonuBal"/>
        <w:pBdr>
          <w:bottom w:val="single" w:sz="12" w:space="1" w:color="auto"/>
        </w:pBdr>
        <w:jc w:val="left"/>
        <w:rPr>
          <w:sz w:val="28"/>
          <w:szCs w:val="28"/>
          <w:lang w:val="tr-TR"/>
        </w:rPr>
      </w:pPr>
      <w:r>
        <w:rPr>
          <w:lang w:val="tr-TR"/>
        </w:rPr>
        <w:t xml:space="preserve">BPO Seminer Programı, </w:t>
      </w:r>
      <w:r w:rsidRPr="00F10D3A">
        <w:rPr>
          <w:sz w:val="28"/>
          <w:szCs w:val="28"/>
          <w:lang w:val="tr-TR"/>
        </w:rPr>
        <w:t>24 Mayıs 2014, Cumartesi</w:t>
      </w:r>
    </w:p>
    <w:p w:rsidR="00AE2833" w:rsidRPr="00D60B83" w:rsidRDefault="00AE2833" w:rsidP="00AE2833">
      <w:pPr>
        <w:autoSpaceDE w:val="0"/>
        <w:autoSpaceDN w:val="0"/>
        <w:adjustRightInd w:val="0"/>
        <w:jc w:val="both"/>
        <w:rPr>
          <w:lang w:val="tr-TR" w:eastAsia="tr-TR"/>
        </w:rPr>
      </w:pPr>
      <w:r w:rsidRPr="00D60B83">
        <w:rPr>
          <w:lang w:val="tr-TR" w:eastAsia="tr-TR"/>
        </w:rPr>
        <w:t xml:space="preserve"> </w:t>
      </w:r>
    </w:p>
    <w:p w:rsidR="00AE2833" w:rsidRPr="00D60B83" w:rsidRDefault="00AE2833" w:rsidP="00AE2833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AE2833" w:rsidRPr="000F5F5B" w:rsidRDefault="00AE2833" w:rsidP="00AE2833">
      <w:pPr>
        <w:autoSpaceDE w:val="0"/>
        <w:autoSpaceDN w:val="0"/>
        <w:adjustRightInd w:val="0"/>
        <w:jc w:val="both"/>
        <w:rPr>
          <w:bCs/>
          <w:iCs/>
          <w:lang w:val="tr-TR" w:eastAsia="tr-TR"/>
        </w:rPr>
      </w:pPr>
      <w:r w:rsidRPr="000F5F5B">
        <w:rPr>
          <w:b/>
          <w:bCs/>
          <w:iCs/>
          <w:lang w:val="tr-TR" w:eastAsia="tr-TR"/>
        </w:rPr>
        <w:t>09.00</w:t>
      </w:r>
      <w:r w:rsidR="00BA4A92">
        <w:rPr>
          <w:b/>
          <w:bCs/>
          <w:iCs/>
          <w:lang w:val="tr-TR" w:eastAsia="tr-TR"/>
        </w:rPr>
        <w:t xml:space="preserve">– </w:t>
      </w:r>
      <w:r w:rsidRPr="000F5F5B">
        <w:rPr>
          <w:b/>
          <w:bCs/>
          <w:iCs/>
          <w:lang w:val="tr-TR" w:eastAsia="tr-TR"/>
        </w:rPr>
        <w:t>09.30:</w:t>
      </w:r>
      <w:r w:rsidRPr="000F5F5B">
        <w:rPr>
          <w:b/>
          <w:bCs/>
          <w:iCs/>
          <w:lang w:val="tr-TR" w:eastAsia="tr-TR"/>
        </w:rPr>
        <w:tab/>
        <w:t xml:space="preserve"> Kayıt</w:t>
      </w:r>
    </w:p>
    <w:p w:rsidR="00AE2833" w:rsidRPr="000F5F5B" w:rsidRDefault="00AE2833" w:rsidP="00AE2833">
      <w:pPr>
        <w:autoSpaceDE w:val="0"/>
        <w:autoSpaceDN w:val="0"/>
        <w:adjustRightInd w:val="0"/>
        <w:jc w:val="both"/>
        <w:rPr>
          <w:b/>
          <w:bCs/>
          <w:iCs/>
          <w:lang w:val="tr-TR" w:eastAsia="tr-TR"/>
        </w:rPr>
      </w:pPr>
    </w:p>
    <w:p w:rsidR="00AE2833" w:rsidRPr="000F5F5B" w:rsidRDefault="00AE2833" w:rsidP="00AE2833">
      <w:pPr>
        <w:autoSpaceDE w:val="0"/>
        <w:autoSpaceDN w:val="0"/>
        <w:adjustRightInd w:val="0"/>
        <w:jc w:val="both"/>
        <w:rPr>
          <w:b/>
          <w:bCs/>
          <w:iCs/>
          <w:lang w:val="tr-TR" w:eastAsia="tr-TR"/>
        </w:rPr>
      </w:pPr>
      <w:r w:rsidRPr="000F5F5B">
        <w:rPr>
          <w:b/>
          <w:bCs/>
          <w:iCs/>
          <w:lang w:val="tr-TR" w:eastAsia="tr-TR"/>
        </w:rPr>
        <w:t>09.30</w:t>
      </w:r>
      <w:r w:rsidR="00BA4A92">
        <w:rPr>
          <w:b/>
          <w:bCs/>
          <w:iCs/>
          <w:lang w:val="tr-TR" w:eastAsia="tr-TR"/>
        </w:rPr>
        <w:t xml:space="preserve">– </w:t>
      </w:r>
      <w:r w:rsidRPr="000F5F5B">
        <w:rPr>
          <w:b/>
          <w:bCs/>
          <w:iCs/>
          <w:lang w:val="tr-TR" w:eastAsia="tr-TR"/>
        </w:rPr>
        <w:t>11.00</w:t>
      </w:r>
      <w:r w:rsidR="000F5F5B">
        <w:rPr>
          <w:b/>
          <w:bCs/>
          <w:iCs/>
          <w:lang w:val="tr-TR" w:eastAsia="tr-TR"/>
        </w:rPr>
        <w:t>:</w:t>
      </w:r>
      <w:r w:rsidR="000F5F5B">
        <w:rPr>
          <w:b/>
          <w:bCs/>
          <w:iCs/>
          <w:lang w:val="tr-TR" w:eastAsia="tr-TR"/>
        </w:rPr>
        <w:tab/>
      </w:r>
      <w:r w:rsidRPr="000F5F5B">
        <w:rPr>
          <w:b/>
          <w:bCs/>
          <w:iCs/>
          <w:lang w:val="tr-TR" w:eastAsia="tr-TR"/>
        </w:rPr>
        <w:t xml:space="preserve">I. Oturum  </w:t>
      </w:r>
    </w:p>
    <w:p w:rsidR="00AE2833" w:rsidRPr="00D60B83" w:rsidRDefault="00AE2833" w:rsidP="00AE2833">
      <w:pPr>
        <w:autoSpaceDE w:val="0"/>
        <w:autoSpaceDN w:val="0"/>
        <w:adjustRightInd w:val="0"/>
        <w:jc w:val="both"/>
        <w:rPr>
          <w:b/>
          <w:bCs/>
          <w:i/>
          <w:iCs/>
          <w:lang w:val="tr-TR" w:eastAsia="tr-TR"/>
        </w:rPr>
      </w:pP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BPO ve Kurallar Hakkında Genel Bilgi –Giriş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Avantajlar – Dezavantajlar</w:t>
      </w:r>
    </w:p>
    <w:p w:rsidR="00AE2833" w:rsidRPr="009002A4" w:rsidRDefault="00AE2833" w:rsidP="00AE2833">
      <w:pPr>
        <w:numPr>
          <w:ilvl w:val="0"/>
          <w:numId w:val="1"/>
        </w:numPr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 xml:space="preserve">BPO Tekniği </w:t>
      </w:r>
    </w:p>
    <w:p w:rsidR="00AE2833" w:rsidRPr="009002A4" w:rsidRDefault="00AE2833" w:rsidP="00AE2833">
      <w:pPr>
        <w:numPr>
          <w:ilvl w:val="0"/>
          <w:numId w:val="1"/>
        </w:numPr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 xml:space="preserve">Taraflar </w:t>
      </w:r>
    </w:p>
    <w:p w:rsidR="00AE2833" w:rsidRPr="009002A4" w:rsidRDefault="00AE2833" w:rsidP="00AE2833">
      <w:pPr>
        <w:numPr>
          <w:ilvl w:val="0"/>
          <w:numId w:val="1"/>
        </w:numPr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Alıcı, Satıcı</w:t>
      </w:r>
    </w:p>
    <w:p w:rsidR="00AE2833" w:rsidRPr="009002A4" w:rsidRDefault="00AE2833" w:rsidP="00AE2833">
      <w:pPr>
        <w:numPr>
          <w:ilvl w:val="0"/>
          <w:numId w:val="1"/>
        </w:numPr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Yükümlü Banka, Lehtar Banka, Taraf Banka, Sunu Bankası</w:t>
      </w:r>
    </w:p>
    <w:p w:rsidR="00AE2833" w:rsidRPr="009002A4" w:rsidRDefault="00AE2833" w:rsidP="00AE2833">
      <w:pPr>
        <w:numPr>
          <w:ilvl w:val="0"/>
          <w:numId w:val="1"/>
        </w:numPr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İşlem Eşleştirme Uygulaması(TMA)</w:t>
      </w:r>
    </w:p>
    <w:p w:rsidR="00AE2833" w:rsidRPr="009002A4" w:rsidRDefault="00AE2833" w:rsidP="00AE2833">
      <w:pPr>
        <w:numPr>
          <w:ilvl w:val="0"/>
          <w:numId w:val="1"/>
        </w:numPr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 xml:space="preserve">ISO 20022 TSMT Mesajları </w:t>
      </w:r>
    </w:p>
    <w:p w:rsidR="00AE283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D60B8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0F5F5B" w:rsidRDefault="00AE2833" w:rsidP="00AE2833">
      <w:pPr>
        <w:rPr>
          <w:b/>
          <w:bCs/>
          <w:iCs/>
          <w:lang w:val="tr-TR" w:eastAsia="tr-TR"/>
        </w:rPr>
      </w:pPr>
      <w:proofErr w:type="gramStart"/>
      <w:r w:rsidRPr="000F5F5B">
        <w:rPr>
          <w:b/>
          <w:bCs/>
          <w:iCs/>
          <w:lang w:val="tr-TR" w:eastAsia="tr-TR"/>
        </w:rPr>
        <w:t>11:00</w:t>
      </w:r>
      <w:proofErr w:type="gramEnd"/>
      <w:r w:rsidR="00BA4A92">
        <w:rPr>
          <w:b/>
          <w:bCs/>
          <w:iCs/>
          <w:lang w:val="tr-TR" w:eastAsia="tr-TR"/>
        </w:rPr>
        <w:t xml:space="preserve">– </w:t>
      </w:r>
      <w:r w:rsidRPr="000F5F5B">
        <w:rPr>
          <w:b/>
          <w:bCs/>
          <w:iCs/>
          <w:lang w:val="tr-TR" w:eastAsia="tr-TR"/>
        </w:rPr>
        <w:t>11.15</w:t>
      </w:r>
      <w:r w:rsidR="000F5F5B">
        <w:rPr>
          <w:b/>
          <w:bCs/>
          <w:iCs/>
          <w:lang w:val="tr-TR" w:eastAsia="tr-TR"/>
        </w:rPr>
        <w:t>:</w:t>
      </w:r>
      <w:r w:rsidR="000F5F5B">
        <w:rPr>
          <w:b/>
          <w:bCs/>
          <w:iCs/>
          <w:lang w:val="tr-TR" w:eastAsia="tr-TR"/>
        </w:rPr>
        <w:tab/>
      </w:r>
      <w:r w:rsidRPr="000F5F5B">
        <w:rPr>
          <w:b/>
          <w:bCs/>
          <w:iCs/>
          <w:lang w:val="tr-TR" w:eastAsia="tr-TR"/>
        </w:rPr>
        <w:t>Ara</w:t>
      </w:r>
    </w:p>
    <w:p w:rsidR="00AE2833" w:rsidRPr="000F5F5B" w:rsidRDefault="00AE2833" w:rsidP="00AE2833">
      <w:pPr>
        <w:rPr>
          <w:b/>
          <w:bCs/>
          <w:iCs/>
          <w:lang w:val="tr-TR" w:eastAsia="tr-TR"/>
        </w:rPr>
      </w:pPr>
    </w:p>
    <w:p w:rsidR="00AE2833" w:rsidRPr="000F5F5B" w:rsidRDefault="00AE2833" w:rsidP="00AE2833">
      <w:pPr>
        <w:rPr>
          <w:b/>
          <w:bCs/>
          <w:iCs/>
          <w:lang w:val="tr-TR" w:eastAsia="tr-TR"/>
        </w:rPr>
      </w:pPr>
    </w:p>
    <w:p w:rsidR="00AE2833" w:rsidRPr="000F5F5B" w:rsidRDefault="00BA4A92" w:rsidP="00AE2833">
      <w:pPr>
        <w:rPr>
          <w:b/>
          <w:bCs/>
          <w:iCs/>
          <w:lang w:val="tr-TR" w:eastAsia="tr-TR"/>
        </w:rPr>
      </w:pPr>
      <w:proofErr w:type="gramStart"/>
      <w:r>
        <w:rPr>
          <w:b/>
          <w:bCs/>
          <w:iCs/>
          <w:lang w:val="tr-TR" w:eastAsia="tr-TR"/>
        </w:rPr>
        <w:t>11:15</w:t>
      </w:r>
      <w:proofErr w:type="gramEnd"/>
      <w:r>
        <w:rPr>
          <w:b/>
          <w:bCs/>
          <w:iCs/>
          <w:lang w:val="tr-TR" w:eastAsia="tr-TR"/>
        </w:rPr>
        <w:t xml:space="preserve"> – 12.</w:t>
      </w:r>
      <w:r w:rsidR="00AE2833" w:rsidRPr="000F5F5B">
        <w:rPr>
          <w:b/>
          <w:bCs/>
          <w:iCs/>
          <w:lang w:val="tr-TR" w:eastAsia="tr-TR"/>
        </w:rPr>
        <w:t>30</w:t>
      </w:r>
      <w:r w:rsidR="000F5F5B">
        <w:rPr>
          <w:b/>
          <w:bCs/>
          <w:iCs/>
          <w:lang w:val="tr-TR" w:eastAsia="tr-TR"/>
        </w:rPr>
        <w:t>:</w:t>
      </w:r>
      <w:r w:rsidR="00AE2833" w:rsidRPr="000F5F5B">
        <w:rPr>
          <w:b/>
          <w:bCs/>
          <w:iCs/>
          <w:lang w:val="tr-TR" w:eastAsia="tr-TR"/>
        </w:rPr>
        <w:t>II. Oturum</w:t>
      </w:r>
      <w:r w:rsidR="00AE2833" w:rsidRPr="000F5F5B">
        <w:rPr>
          <w:b/>
          <w:bCs/>
          <w:iCs/>
          <w:lang w:val="tr-TR" w:eastAsia="tr-TR"/>
        </w:rPr>
        <w:tab/>
      </w:r>
    </w:p>
    <w:p w:rsidR="00AE2833" w:rsidRPr="00D60B8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Başlangıç Verilerinin </w:t>
      </w:r>
      <w:proofErr w:type="spellStart"/>
      <w:r w:rsidRPr="009002A4">
        <w:rPr>
          <w:lang w:val="tr-TR" w:eastAsia="tr-TR"/>
        </w:rPr>
        <w:t>TMA’ya</w:t>
      </w:r>
      <w:proofErr w:type="spellEnd"/>
      <w:r w:rsidRPr="009002A4">
        <w:rPr>
          <w:lang w:val="tr-TR" w:eastAsia="tr-TR"/>
        </w:rPr>
        <w:t xml:space="preserve"> gönderilmesi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proofErr w:type="spellStart"/>
      <w:r w:rsidRPr="009002A4">
        <w:rPr>
          <w:lang w:val="tr-TR" w:eastAsia="tr-TR"/>
        </w:rPr>
        <w:t>BPO’suz</w:t>
      </w:r>
      <w:proofErr w:type="spellEnd"/>
      <w:r w:rsidRPr="009002A4">
        <w:rPr>
          <w:lang w:val="tr-TR" w:eastAsia="tr-TR"/>
        </w:rPr>
        <w:t xml:space="preserve"> Oluşturulmuş </w:t>
      </w:r>
      <w:proofErr w:type="spellStart"/>
      <w:r w:rsidRPr="009002A4">
        <w:rPr>
          <w:lang w:val="tr-TR" w:eastAsia="tr-TR"/>
        </w:rPr>
        <w:t>Veritabanı</w:t>
      </w:r>
      <w:proofErr w:type="spellEnd"/>
      <w:r w:rsidRPr="009002A4">
        <w:rPr>
          <w:lang w:val="tr-TR" w:eastAsia="tr-TR"/>
        </w:rPr>
        <w:t xml:space="preserve"> (</w:t>
      </w:r>
      <w:proofErr w:type="spellStart"/>
      <w:r w:rsidRPr="009002A4">
        <w:rPr>
          <w:lang w:val="tr-TR" w:eastAsia="tr-TR"/>
        </w:rPr>
        <w:t>Established</w:t>
      </w:r>
      <w:proofErr w:type="spellEnd"/>
      <w:r w:rsidRPr="009002A4">
        <w:rPr>
          <w:lang w:val="tr-TR" w:eastAsia="tr-TR"/>
        </w:rPr>
        <w:t xml:space="preserve"> </w:t>
      </w:r>
      <w:proofErr w:type="spellStart"/>
      <w:r w:rsidRPr="009002A4">
        <w:rPr>
          <w:lang w:val="tr-TR" w:eastAsia="tr-TR"/>
        </w:rPr>
        <w:t>Baseline</w:t>
      </w:r>
      <w:proofErr w:type="spellEnd"/>
      <w:r w:rsidRPr="009002A4">
        <w:rPr>
          <w:lang w:val="tr-TR" w:eastAsia="tr-TR"/>
        </w:rPr>
        <w:t>) Kurulması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BPO ile Oluşturulmuş </w:t>
      </w:r>
      <w:proofErr w:type="spellStart"/>
      <w:r w:rsidRPr="009002A4">
        <w:rPr>
          <w:lang w:val="tr-TR" w:eastAsia="tr-TR"/>
        </w:rPr>
        <w:t>Veritabanı</w:t>
      </w:r>
      <w:proofErr w:type="spellEnd"/>
      <w:r w:rsidRPr="009002A4">
        <w:rPr>
          <w:lang w:val="tr-TR" w:eastAsia="tr-TR"/>
        </w:rPr>
        <w:t xml:space="preserve"> (</w:t>
      </w:r>
      <w:proofErr w:type="spellStart"/>
      <w:r w:rsidRPr="009002A4">
        <w:rPr>
          <w:lang w:val="tr-TR" w:eastAsia="tr-TR"/>
        </w:rPr>
        <w:t>Established</w:t>
      </w:r>
      <w:proofErr w:type="spellEnd"/>
      <w:r w:rsidRPr="009002A4">
        <w:rPr>
          <w:lang w:val="tr-TR" w:eastAsia="tr-TR"/>
        </w:rPr>
        <w:t xml:space="preserve"> </w:t>
      </w:r>
      <w:proofErr w:type="spellStart"/>
      <w:r w:rsidRPr="009002A4">
        <w:rPr>
          <w:lang w:val="tr-TR" w:eastAsia="tr-TR"/>
        </w:rPr>
        <w:t>Baseline</w:t>
      </w:r>
      <w:proofErr w:type="spellEnd"/>
      <w:r w:rsidRPr="009002A4">
        <w:rPr>
          <w:lang w:val="tr-TR" w:eastAsia="tr-TR"/>
        </w:rPr>
        <w:t>) Kurulması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Oluşturulmuş </w:t>
      </w:r>
      <w:proofErr w:type="spellStart"/>
      <w:r w:rsidRPr="009002A4">
        <w:rPr>
          <w:lang w:val="tr-TR" w:eastAsia="tr-TR"/>
        </w:rPr>
        <w:t>Veritabanı</w:t>
      </w:r>
      <w:proofErr w:type="spellEnd"/>
      <w:r w:rsidRPr="009002A4">
        <w:rPr>
          <w:lang w:val="tr-TR" w:eastAsia="tr-TR"/>
        </w:rPr>
        <w:t xml:space="preserve"> (</w:t>
      </w:r>
      <w:proofErr w:type="spellStart"/>
      <w:r w:rsidRPr="009002A4">
        <w:rPr>
          <w:lang w:val="tr-TR" w:eastAsia="tr-TR"/>
        </w:rPr>
        <w:t>Established</w:t>
      </w:r>
      <w:proofErr w:type="spellEnd"/>
      <w:r w:rsidRPr="009002A4">
        <w:rPr>
          <w:lang w:val="tr-TR" w:eastAsia="tr-TR"/>
        </w:rPr>
        <w:t xml:space="preserve"> </w:t>
      </w:r>
      <w:proofErr w:type="spellStart"/>
      <w:r w:rsidRPr="009002A4">
        <w:rPr>
          <w:lang w:val="tr-TR" w:eastAsia="tr-TR"/>
        </w:rPr>
        <w:t>Baseline</w:t>
      </w:r>
      <w:proofErr w:type="spellEnd"/>
      <w:r w:rsidRPr="009002A4">
        <w:rPr>
          <w:lang w:val="tr-TR" w:eastAsia="tr-TR"/>
        </w:rPr>
        <w:t>) Yapısı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Oluşturulmuş </w:t>
      </w:r>
      <w:proofErr w:type="spellStart"/>
      <w:r w:rsidRPr="009002A4">
        <w:rPr>
          <w:lang w:val="tr-TR" w:eastAsia="tr-TR"/>
        </w:rPr>
        <w:t>Veritabanı</w:t>
      </w:r>
      <w:proofErr w:type="spellEnd"/>
      <w:r w:rsidRPr="009002A4">
        <w:rPr>
          <w:lang w:val="tr-TR" w:eastAsia="tr-TR"/>
        </w:rPr>
        <w:t xml:space="preserve"> (</w:t>
      </w:r>
      <w:proofErr w:type="spellStart"/>
      <w:r w:rsidRPr="009002A4">
        <w:rPr>
          <w:lang w:val="tr-TR" w:eastAsia="tr-TR"/>
        </w:rPr>
        <w:t>Established</w:t>
      </w:r>
      <w:proofErr w:type="spellEnd"/>
      <w:r w:rsidRPr="009002A4">
        <w:rPr>
          <w:lang w:val="tr-TR" w:eastAsia="tr-TR"/>
        </w:rPr>
        <w:t xml:space="preserve"> </w:t>
      </w:r>
      <w:proofErr w:type="spellStart"/>
      <w:r w:rsidRPr="009002A4">
        <w:rPr>
          <w:lang w:val="tr-TR" w:eastAsia="tr-TR"/>
        </w:rPr>
        <w:t>Baseline</w:t>
      </w:r>
      <w:proofErr w:type="spellEnd"/>
      <w:r w:rsidRPr="009002A4">
        <w:rPr>
          <w:lang w:val="tr-TR" w:eastAsia="tr-TR"/>
        </w:rPr>
        <w:t>)Değişiklik Yapılması</w:t>
      </w:r>
    </w:p>
    <w:p w:rsidR="00AE283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D60B8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0F5F5B" w:rsidRDefault="00AE2833" w:rsidP="00AE2833">
      <w:pPr>
        <w:autoSpaceDE w:val="0"/>
        <w:autoSpaceDN w:val="0"/>
        <w:adjustRightInd w:val="0"/>
        <w:jc w:val="both"/>
        <w:rPr>
          <w:b/>
          <w:bCs/>
          <w:iCs/>
          <w:lang w:val="tr-TR" w:eastAsia="tr-TR"/>
        </w:rPr>
      </w:pPr>
      <w:r w:rsidRPr="000F5F5B">
        <w:rPr>
          <w:b/>
          <w:bCs/>
          <w:iCs/>
          <w:lang w:val="tr-TR" w:eastAsia="tr-TR"/>
        </w:rPr>
        <w:t xml:space="preserve">12.30-13.30: </w:t>
      </w:r>
      <w:r w:rsidR="000F5F5B">
        <w:rPr>
          <w:b/>
          <w:bCs/>
          <w:iCs/>
          <w:lang w:val="tr-TR" w:eastAsia="tr-TR"/>
        </w:rPr>
        <w:tab/>
      </w:r>
      <w:r w:rsidRPr="000F5F5B">
        <w:rPr>
          <w:b/>
          <w:bCs/>
          <w:iCs/>
          <w:lang w:val="tr-TR" w:eastAsia="tr-TR"/>
        </w:rPr>
        <w:t>Öğle Yemeği</w:t>
      </w:r>
    </w:p>
    <w:p w:rsidR="00AE2833" w:rsidRPr="000F5F5B" w:rsidRDefault="00AE2833" w:rsidP="00AE2833">
      <w:pPr>
        <w:rPr>
          <w:lang w:val="tr-TR"/>
        </w:rPr>
      </w:pPr>
    </w:p>
    <w:p w:rsidR="00AE2833" w:rsidRPr="000F5F5B" w:rsidRDefault="00AE2833" w:rsidP="00AE2833">
      <w:pPr>
        <w:rPr>
          <w:lang w:val="tr-TR"/>
        </w:rPr>
      </w:pPr>
    </w:p>
    <w:p w:rsidR="00AE2833" w:rsidRPr="000F5F5B" w:rsidRDefault="00AE2833" w:rsidP="00AE2833">
      <w:pPr>
        <w:rPr>
          <w:b/>
          <w:bCs/>
          <w:iCs/>
          <w:lang w:val="tr-TR" w:eastAsia="tr-TR"/>
        </w:rPr>
      </w:pPr>
      <w:r w:rsidRPr="000F5F5B">
        <w:rPr>
          <w:b/>
          <w:bCs/>
          <w:iCs/>
          <w:lang w:val="tr-TR" w:eastAsia="tr-TR"/>
        </w:rPr>
        <w:t>13.30</w:t>
      </w:r>
      <w:r w:rsidR="00BA4A92">
        <w:rPr>
          <w:b/>
          <w:bCs/>
          <w:iCs/>
          <w:lang w:val="tr-TR" w:eastAsia="tr-TR"/>
        </w:rPr>
        <w:t xml:space="preserve">– </w:t>
      </w:r>
      <w:r w:rsidRPr="000F5F5B">
        <w:rPr>
          <w:b/>
          <w:bCs/>
          <w:iCs/>
          <w:lang w:val="tr-TR" w:eastAsia="tr-TR"/>
        </w:rPr>
        <w:t>15.30</w:t>
      </w:r>
      <w:r w:rsidR="000F5F5B">
        <w:rPr>
          <w:b/>
          <w:bCs/>
          <w:iCs/>
          <w:lang w:val="tr-TR" w:eastAsia="tr-TR"/>
        </w:rPr>
        <w:t>:</w:t>
      </w:r>
      <w:r w:rsidR="000F5F5B">
        <w:rPr>
          <w:b/>
          <w:bCs/>
          <w:iCs/>
          <w:lang w:val="tr-TR" w:eastAsia="tr-TR"/>
        </w:rPr>
        <w:tab/>
      </w:r>
      <w:r w:rsidRPr="000F5F5B">
        <w:rPr>
          <w:b/>
          <w:bCs/>
          <w:iCs/>
          <w:lang w:val="tr-TR" w:eastAsia="tr-TR"/>
        </w:rPr>
        <w:t>III. Oturum</w:t>
      </w:r>
      <w:r w:rsidRPr="000F5F5B">
        <w:rPr>
          <w:b/>
          <w:bCs/>
          <w:iCs/>
          <w:lang w:val="tr-TR" w:eastAsia="tr-TR"/>
        </w:rPr>
        <w:tab/>
      </w:r>
    </w:p>
    <w:p w:rsidR="00AE2833" w:rsidRPr="00D60B8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Birden Fazla BPO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Birden Fazla Yükümlü Banka (</w:t>
      </w:r>
      <w:proofErr w:type="spellStart"/>
      <w:r w:rsidRPr="009002A4">
        <w:rPr>
          <w:lang w:val="tr-TR" w:eastAsia="tr-TR"/>
        </w:rPr>
        <w:t>Obligor</w:t>
      </w:r>
      <w:proofErr w:type="spellEnd"/>
      <w:r w:rsidRPr="009002A4">
        <w:rPr>
          <w:lang w:val="tr-TR" w:eastAsia="tr-TR"/>
        </w:rPr>
        <w:t xml:space="preserve"> Bank)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İşlem Eşleştirme Uygulaması(TMA)İşlem Verilerinin Gönderilmesi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İşlem Eşleştirme Uygulaması(TMA)Karşılaştırma İşlemlerinin Yapılması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Sunulmuş İşlem Verilerinin(</w:t>
      </w:r>
      <w:proofErr w:type="spellStart"/>
      <w:r w:rsidRPr="009002A4">
        <w:rPr>
          <w:lang w:val="tr-TR" w:eastAsia="tr-TR"/>
        </w:rPr>
        <w:t>Baseline</w:t>
      </w:r>
      <w:proofErr w:type="spellEnd"/>
      <w:r w:rsidRPr="009002A4">
        <w:rPr>
          <w:lang w:val="tr-TR" w:eastAsia="tr-TR"/>
        </w:rPr>
        <w:t xml:space="preserve">)Eşleşmesi / Eşleşmemesi  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>İşlem Eşleştirme Uygulaması(TMA)Tarafından Gönderilen Mesajlar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Eşleşme (Data </w:t>
      </w:r>
      <w:proofErr w:type="spellStart"/>
      <w:r w:rsidRPr="009002A4">
        <w:rPr>
          <w:lang w:val="tr-TR" w:eastAsia="tr-TR"/>
        </w:rPr>
        <w:t>MAtch</w:t>
      </w:r>
      <w:proofErr w:type="spellEnd"/>
      <w:r w:rsidRPr="009002A4">
        <w:rPr>
          <w:lang w:val="tr-TR" w:eastAsia="tr-TR"/>
        </w:rPr>
        <w:t>) Durumunda Yapılması Gerekenler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Eşleşmeme (Data </w:t>
      </w:r>
      <w:proofErr w:type="spellStart"/>
      <w:r w:rsidRPr="009002A4">
        <w:rPr>
          <w:lang w:val="tr-TR" w:eastAsia="tr-TR"/>
        </w:rPr>
        <w:t>Mismatch</w:t>
      </w:r>
      <w:proofErr w:type="spellEnd"/>
      <w:r w:rsidRPr="009002A4">
        <w:rPr>
          <w:lang w:val="tr-TR" w:eastAsia="tr-TR"/>
        </w:rPr>
        <w:t>)Durumunda Yapılması Gerekenler</w:t>
      </w:r>
    </w:p>
    <w:p w:rsidR="00AE2833" w:rsidRPr="009002A4" w:rsidRDefault="00AE2833" w:rsidP="00AE2833">
      <w:pPr>
        <w:numPr>
          <w:ilvl w:val="0"/>
          <w:numId w:val="1"/>
        </w:numPr>
        <w:shd w:val="clear" w:color="auto" w:fill="FFFFFF"/>
        <w:rPr>
          <w:lang w:val="tr-TR" w:eastAsia="tr-TR"/>
        </w:rPr>
      </w:pPr>
      <w:r w:rsidRPr="009002A4">
        <w:rPr>
          <w:lang w:val="tr-TR" w:eastAsia="tr-TR"/>
        </w:rPr>
        <w:t xml:space="preserve">Ödeme yapılması  </w:t>
      </w:r>
    </w:p>
    <w:p w:rsidR="00BA4A92" w:rsidRDefault="00BA4A92" w:rsidP="00AE2833">
      <w:pPr>
        <w:rPr>
          <w:b/>
          <w:bCs/>
          <w:i/>
          <w:iCs/>
          <w:lang w:val="tr-TR" w:eastAsia="tr-TR"/>
        </w:rPr>
      </w:pPr>
    </w:p>
    <w:p w:rsidR="00C30B60" w:rsidRDefault="00C30B60" w:rsidP="00AE2833">
      <w:pPr>
        <w:rPr>
          <w:b/>
          <w:bCs/>
          <w:i/>
          <w:iCs/>
          <w:lang w:val="tr-TR" w:eastAsia="tr-TR"/>
        </w:rPr>
      </w:pPr>
    </w:p>
    <w:p w:rsidR="00AE2833" w:rsidRDefault="00BA4A92" w:rsidP="00AE2833">
      <w:pPr>
        <w:rPr>
          <w:b/>
          <w:bCs/>
          <w:iCs/>
          <w:lang w:val="tr-TR" w:eastAsia="tr-TR"/>
        </w:rPr>
      </w:pPr>
      <w:r>
        <w:rPr>
          <w:b/>
          <w:bCs/>
          <w:iCs/>
          <w:lang w:val="tr-TR" w:eastAsia="tr-TR"/>
        </w:rPr>
        <w:t>15.30 – 16.</w:t>
      </w:r>
      <w:r w:rsidR="00AE2833" w:rsidRPr="000F5F5B">
        <w:rPr>
          <w:b/>
          <w:bCs/>
          <w:iCs/>
          <w:lang w:val="tr-TR" w:eastAsia="tr-TR"/>
        </w:rPr>
        <w:t>00</w:t>
      </w:r>
      <w:r w:rsidR="006D5F0A">
        <w:rPr>
          <w:b/>
          <w:bCs/>
          <w:iCs/>
          <w:lang w:val="tr-TR" w:eastAsia="tr-TR"/>
        </w:rPr>
        <w:t>:</w:t>
      </w:r>
      <w:r w:rsidR="00AE2833" w:rsidRPr="000F5F5B">
        <w:rPr>
          <w:b/>
          <w:bCs/>
          <w:iCs/>
          <w:lang w:val="tr-TR" w:eastAsia="tr-TR"/>
        </w:rPr>
        <w:t xml:space="preserve"> Ara</w:t>
      </w:r>
      <w:bookmarkStart w:id="0" w:name="_GoBack"/>
      <w:bookmarkEnd w:id="0"/>
    </w:p>
    <w:p w:rsidR="000F5F5B" w:rsidRPr="000F5F5B" w:rsidRDefault="000F5F5B" w:rsidP="00AE2833">
      <w:pPr>
        <w:rPr>
          <w:b/>
          <w:bCs/>
          <w:iCs/>
          <w:lang w:val="tr-TR" w:eastAsia="tr-TR"/>
        </w:rPr>
      </w:pPr>
    </w:p>
    <w:p w:rsidR="00AE2833" w:rsidRPr="000F5F5B" w:rsidRDefault="00AE2833" w:rsidP="00AE2833">
      <w:pPr>
        <w:rPr>
          <w:b/>
          <w:bCs/>
          <w:iCs/>
          <w:lang w:val="tr-TR" w:eastAsia="tr-TR"/>
        </w:rPr>
      </w:pPr>
    </w:p>
    <w:p w:rsidR="00AE2833" w:rsidRPr="000F5F5B" w:rsidRDefault="00BA4A92" w:rsidP="00AE2833">
      <w:pPr>
        <w:rPr>
          <w:b/>
          <w:bCs/>
          <w:iCs/>
          <w:lang w:val="tr-TR" w:eastAsia="tr-TR"/>
        </w:rPr>
      </w:pPr>
      <w:r>
        <w:rPr>
          <w:b/>
          <w:bCs/>
          <w:iCs/>
          <w:lang w:val="tr-TR" w:eastAsia="tr-TR"/>
        </w:rPr>
        <w:t>16.00</w:t>
      </w:r>
      <w:r>
        <w:rPr>
          <w:b/>
          <w:bCs/>
          <w:iCs/>
          <w:lang w:val="tr-TR" w:eastAsia="tr-TR"/>
        </w:rPr>
        <w:t xml:space="preserve">– </w:t>
      </w:r>
      <w:r>
        <w:rPr>
          <w:b/>
          <w:bCs/>
          <w:iCs/>
          <w:lang w:val="tr-TR" w:eastAsia="tr-TR"/>
        </w:rPr>
        <w:t>17.</w:t>
      </w:r>
      <w:r w:rsidR="00AE2833" w:rsidRPr="000F5F5B">
        <w:rPr>
          <w:b/>
          <w:bCs/>
          <w:iCs/>
          <w:lang w:val="tr-TR" w:eastAsia="tr-TR"/>
        </w:rPr>
        <w:t>30</w:t>
      </w:r>
      <w:r w:rsidR="006D5F0A">
        <w:rPr>
          <w:b/>
          <w:bCs/>
          <w:iCs/>
          <w:lang w:val="tr-TR" w:eastAsia="tr-TR"/>
        </w:rPr>
        <w:t>:</w:t>
      </w:r>
      <w:r w:rsidR="006D5F0A">
        <w:rPr>
          <w:b/>
          <w:bCs/>
          <w:iCs/>
          <w:lang w:val="tr-TR" w:eastAsia="tr-TR"/>
        </w:rPr>
        <w:tab/>
      </w:r>
      <w:r w:rsidR="00AE2833" w:rsidRPr="000F5F5B">
        <w:rPr>
          <w:b/>
          <w:bCs/>
          <w:iCs/>
          <w:lang w:val="tr-TR" w:eastAsia="tr-TR"/>
        </w:rPr>
        <w:t>IV. Oturum</w:t>
      </w:r>
    </w:p>
    <w:p w:rsidR="00AE2833" w:rsidRPr="00D60B83" w:rsidRDefault="00AE2833" w:rsidP="00AE2833">
      <w:pPr>
        <w:rPr>
          <w:b/>
          <w:bCs/>
          <w:i/>
          <w:iCs/>
          <w:lang w:val="tr-TR" w:eastAsia="tr-TR"/>
        </w:rPr>
      </w:pPr>
    </w:p>
    <w:p w:rsidR="00AE2833" w:rsidRPr="006D5F0A" w:rsidRDefault="00AE2833" w:rsidP="006D5F0A">
      <w:pPr>
        <w:ind w:left="1068"/>
        <w:rPr>
          <w:bCs/>
          <w:i/>
          <w:iCs/>
          <w:u w:val="single"/>
          <w:lang w:val="tr-TR" w:eastAsia="tr-TR"/>
        </w:rPr>
      </w:pPr>
      <w:proofErr w:type="spellStart"/>
      <w:r w:rsidRPr="006D5F0A">
        <w:rPr>
          <w:bCs/>
          <w:i/>
          <w:iCs/>
          <w:u w:val="single"/>
          <w:lang w:val="tr-TR" w:eastAsia="tr-TR"/>
        </w:rPr>
        <w:t>URBPO’nun</w:t>
      </w:r>
      <w:proofErr w:type="spellEnd"/>
      <w:r w:rsidRPr="006D5F0A">
        <w:rPr>
          <w:bCs/>
          <w:i/>
          <w:iCs/>
          <w:u w:val="single"/>
          <w:lang w:val="tr-TR" w:eastAsia="tr-TR"/>
        </w:rPr>
        <w:t xml:space="preserve"> Maddeleri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</w:t>
      </w:r>
      <w:r w:rsidRPr="009002A4">
        <w:rPr>
          <w:bCs/>
          <w:iCs/>
          <w:lang w:val="tr-TR" w:eastAsia="tr-TR"/>
        </w:rPr>
        <w:tab/>
        <w:t xml:space="preserve">Kapsam       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2</w:t>
      </w:r>
      <w:r w:rsidRPr="009002A4">
        <w:rPr>
          <w:bCs/>
          <w:iCs/>
          <w:lang w:val="tr-TR" w:eastAsia="tr-TR"/>
        </w:rPr>
        <w:tab/>
        <w:t xml:space="preserve">Uygulama   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3</w:t>
      </w:r>
      <w:r w:rsidRPr="009002A4">
        <w:rPr>
          <w:bCs/>
          <w:iCs/>
          <w:lang w:val="tr-TR" w:eastAsia="tr-TR"/>
        </w:rPr>
        <w:tab/>
        <w:t xml:space="preserve">Genel Tanımlar 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4</w:t>
      </w:r>
      <w:r w:rsidRPr="009002A4">
        <w:rPr>
          <w:bCs/>
          <w:iCs/>
          <w:lang w:val="tr-TR" w:eastAsia="tr-TR"/>
        </w:rPr>
        <w:tab/>
        <w:t xml:space="preserve">Mesaj Tanımlamaları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5</w:t>
      </w:r>
      <w:r w:rsidRPr="009002A4">
        <w:rPr>
          <w:bCs/>
          <w:iCs/>
          <w:lang w:val="tr-TR" w:eastAsia="tr-TR"/>
        </w:rPr>
        <w:tab/>
        <w:t xml:space="preserve">Yorumlamalar 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6</w:t>
      </w:r>
      <w:r w:rsidRPr="009002A4">
        <w:rPr>
          <w:bCs/>
          <w:iCs/>
          <w:lang w:val="tr-TR" w:eastAsia="tr-TR"/>
        </w:rPr>
        <w:tab/>
        <w:t xml:space="preserve">Sözleşmeler Karşısında Banka Ödeme Yükümlülükleri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7</w:t>
      </w:r>
      <w:r w:rsidRPr="009002A4">
        <w:rPr>
          <w:bCs/>
          <w:iCs/>
          <w:lang w:val="tr-TR" w:eastAsia="tr-TR"/>
        </w:rPr>
        <w:tab/>
        <w:t xml:space="preserve">Belgeler, Mallar, Hizmetler ve Yapılan İşler Karşısında Veriler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8</w:t>
      </w:r>
      <w:r w:rsidRPr="009002A4">
        <w:rPr>
          <w:bCs/>
          <w:iCs/>
          <w:lang w:val="tr-TR" w:eastAsia="tr-TR"/>
        </w:rPr>
        <w:tab/>
      </w:r>
      <w:proofErr w:type="spellStart"/>
      <w:r w:rsidRPr="009002A4">
        <w:rPr>
          <w:bCs/>
          <w:iCs/>
          <w:lang w:val="tr-TR" w:eastAsia="tr-TR"/>
        </w:rPr>
        <w:t>BPO’nun</w:t>
      </w:r>
      <w:proofErr w:type="spellEnd"/>
      <w:r w:rsidRPr="009002A4">
        <w:rPr>
          <w:bCs/>
          <w:iCs/>
          <w:lang w:val="tr-TR" w:eastAsia="tr-TR"/>
        </w:rPr>
        <w:t xml:space="preserve"> Vade Tarihi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9</w:t>
      </w:r>
      <w:r w:rsidRPr="009002A4">
        <w:rPr>
          <w:bCs/>
          <w:iCs/>
          <w:lang w:val="tr-TR" w:eastAsia="tr-TR"/>
        </w:rPr>
        <w:tab/>
        <w:t xml:space="preserve">Taraf Banka’nın Rolü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 xml:space="preserve">Madde 10 </w:t>
      </w:r>
      <w:r w:rsidRPr="009002A4">
        <w:rPr>
          <w:bCs/>
          <w:iCs/>
          <w:lang w:val="tr-TR" w:eastAsia="tr-TR"/>
        </w:rPr>
        <w:tab/>
        <w:t xml:space="preserve">Yükümlü Bankanın Taahhüdü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11</w:t>
      </w:r>
      <w:r w:rsidRPr="009002A4">
        <w:rPr>
          <w:bCs/>
          <w:iCs/>
          <w:lang w:val="tr-TR" w:eastAsia="tr-TR"/>
        </w:rPr>
        <w:tab/>
        <w:t xml:space="preserve">Değişiklikler   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12</w:t>
      </w:r>
      <w:r w:rsidRPr="009002A4">
        <w:rPr>
          <w:bCs/>
          <w:iCs/>
          <w:lang w:val="tr-TR" w:eastAsia="tr-TR"/>
        </w:rPr>
        <w:tab/>
        <w:t xml:space="preserve">Verilerin Geçerliliğine İlişkin Sorumluluk Üstlenilmemesi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13</w:t>
      </w:r>
      <w:r w:rsidRPr="009002A4">
        <w:rPr>
          <w:bCs/>
          <w:iCs/>
          <w:lang w:val="tr-TR" w:eastAsia="tr-TR"/>
        </w:rPr>
        <w:tab/>
        <w:t xml:space="preserve">Mücbir Sebep   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14</w:t>
      </w:r>
      <w:r w:rsidRPr="009002A4">
        <w:rPr>
          <w:bCs/>
          <w:iCs/>
          <w:lang w:val="tr-TR" w:eastAsia="tr-TR"/>
        </w:rPr>
        <w:tab/>
        <w:t xml:space="preserve">TMA’ </w:t>
      </w:r>
      <w:proofErr w:type="spellStart"/>
      <w:r w:rsidRPr="009002A4">
        <w:rPr>
          <w:bCs/>
          <w:iCs/>
          <w:lang w:val="tr-TR" w:eastAsia="tr-TR"/>
        </w:rPr>
        <w:t>nın</w:t>
      </w:r>
      <w:proofErr w:type="spellEnd"/>
      <w:r w:rsidRPr="009002A4">
        <w:rPr>
          <w:bCs/>
          <w:iCs/>
          <w:lang w:val="tr-TR" w:eastAsia="tr-TR"/>
        </w:rPr>
        <w:t xml:space="preserve"> Müsait Olmaması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15</w:t>
      </w:r>
      <w:r w:rsidRPr="009002A4">
        <w:rPr>
          <w:bCs/>
          <w:iCs/>
          <w:lang w:val="tr-TR" w:eastAsia="tr-TR"/>
        </w:rPr>
        <w:tab/>
        <w:t xml:space="preserve">Uygulanabilir Yasa                  </w:t>
      </w:r>
    </w:p>
    <w:p w:rsidR="00AE2833" w:rsidRPr="009002A4" w:rsidRDefault="00AE2833" w:rsidP="006D5F0A">
      <w:pPr>
        <w:numPr>
          <w:ilvl w:val="0"/>
          <w:numId w:val="2"/>
        </w:numPr>
        <w:ind w:left="1788"/>
        <w:rPr>
          <w:bCs/>
          <w:i/>
          <w:iCs/>
          <w:lang w:val="tr-TR" w:eastAsia="tr-TR"/>
        </w:rPr>
      </w:pPr>
      <w:r w:rsidRPr="009002A4">
        <w:rPr>
          <w:bCs/>
          <w:iCs/>
          <w:lang w:val="tr-TR" w:eastAsia="tr-TR"/>
        </w:rPr>
        <w:t>Madde 16</w:t>
      </w:r>
      <w:r w:rsidRPr="009002A4">
        <w:rPr>
          <w:bCs/>
          <w:iCs/>
          <w:lang w:val="tr-TR" w:eastAsia="tr-TR"/>
        </w:rPr>
        <w:tab/>
        <w:t>Oluşacak Fonların Temliki</w:t>
      </w:r>
      <w:r w:rsidRPr="009002A4">
        <w:rPr>
          <w:bCs/>
          <w:i/>
          <w:iCs/>
          <w:lang w:val="tr-TR" w:eastAsia="tr-TR"/>
        </w:rPr>
        <w:t xml:space="preserve">               </w:t>
      </w:r>
    </w:p>
    <w:p w:rsidR="00AE2833" w:rsidRPr="009002A4" w:rsidRDefault="00AE2833" w:rsidP="006D5F0A">
      <w:pPr>
        <w:rPr>
          <w:bCs/>
          <w:i/>
          <w:iCs/>
          <w:lang w:val="tr-TR" w:eastAsia="tr-TR"/>
        </w:rPr>
      </w:pPr>
    </w:p>
    <w:p w:rsidR="00AE2833" w:rsidRPr="009002A4" w:rsidRDefault="00AE2833" w:rsidP="006D5F0A">
      <w:pPr>
        <w:rPr>
          <w:bCs/>
          <w:i/>
          <w:iCs/>
          <w:lang w:val="tr-TR" w:eastAsia="tr-TR"/>
        </w:rPr>
      </w:pPr>
    </w:p>
    <w:p w:rsidR="00AE2833" w:rsidRPr="009002A4" w:rsidRDefault="00AE2833" w:rsidP="006D5F0A">
      <w:pPr>
        <w:rPr>
          <w:bCs/>
          <w:i/>
          <w:iCs/>
          <w:lang w:val="tr-TR" w:eastAsia="tr-TR"/>
        </w:rPr>
      </w:pPr>
    </w:p>
    <w:p w:rsidR="00AE2833" w:rsidRPr="009002A4" w:rsidRDefault="00AE2833" w:rsidP="006D5F0A">
      <w:pPr>
        <w:rPr>
          <w:bCs/>
          <w:i/>
          <w:iCs/>
          <w:lang w:val="tr-TR" w:eastAsia="tr-TR"/>
        </w:rPr>
      </w:pPr>
    </w:p>
    <w:p w:rsidR="00306C50" w:rsidRPr="00AE2833" w:rsidRDefault="00306C50" w:rsidP="00AE2833"/>
    <w:sectPr w:rsidR="00306C50" w:rsidRPr="00AE2833" w:rsidSect="00AE283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78" w:rsidRDefault="006E6F78" w:rsidP="00AE2833">
      <w:r>
        <w:separator/>
      </w:r>
    </w:p>
  </w:endnote>
  <w:endnote w:type="continuationSeparator" w:id="0">
    <w:p w:rsidR="006E6F78" w:rsidRDefault="006E6F78" w:rsidP="00AE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mdITC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739059"/>
      <w:docPartObj>
        <w:docPartGallery w:val="Page Numbers (Bottom of Page)"/>
        <w:docPartUnique/>
      </w:docPartObj>
    </w:sdtPr>
    <w:sdtEndPr/>
    <w:sdtContent>
      <w:p w:rsidR="00AE2833" w:rsidRDefault="00AE28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60" w:rsidRPr="00C30B60">
          <w:rPr>
            <w:noProof/>
            <w:lang w:val="tr-TR"/>
          </w:rPr>
          <w:t>2</w:t>
        </w:r>
        <w:r>
          <w:fldChar w:fldCharType="end"/>
        </w:r>
      </w:p>
    </w:sdtContent>
  </w:sdt>
  <w:p w:rsidR="00AE2833" w:rsidRDefault="00AE28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78" w:rsidRDefault="006E6F78" w:rsidP="00AE2833">
      <w:r>
        <w:separator/>
      </w:r>
    </w:p>
  </w:footnote>
  <w:footnote w:type="continuationSeparator" w:id="0">
    <w:p w:rsidR="006E6F78" w:rsidRDefault="006E6F78" w:rsidP="00AE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1C0"/>
    <w:multiLevelType w:val="hybridMultilevel"/>
    <w:tmpl w:val="B0D8D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3716EFE"/>
    <w:multiLevelType w:val="hybridMultilevel"/>
    <w:tmpl w:val="A90A6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1B"/>
    <w:rsid w:val="000F5F5B"/>
    <w:rsid w:val="00306C50"/>
    <w:rsid w:val="0048341B"/>
    <w:rsid w:val="006D5F0A"/>
    <w:rsid w:val="006E6F78"/>
    <w:rsid w:val="00AE2833"/>
    <w:rsid w:val="00BA4A92"/>
    <w:rsid w:val="00C30B60"/>
    <w:rsid w:val="00D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8341B"/>
    <w:pPr>
      <w:keepNext/>
      <w:outlineLvl w:val="3"/>
    </w:pPr>
    <w:rPr>
      <w:rFonts w:ascii="GarmdITC Lt BT" w:hAnsi="GarmdITC Lt BT"/>
      <w:b/>
      <w:sz w:val="36"/>
      <w:szCs w:val="20"/>
      <w:lang w:val="en-GB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48341B"/>
    <w:rPr>
      <w:rFonts w:ascii="GarmdITC Lt BT" w:eastAsia="Times New Roman" w:hAnsi="GarmdITC Lt BT" w:cs="Times New Roman"/>
      <w:b/>
      <w:sz w:val="36"/>
      <w:szCs w:val="20"/>
      <w:lang w:val="en-GB" w:eastAsia="fr-FR"/>
    </w:rPr>
  </w:style>
  <w:style w:type="paragraph" w:styleId="KonuBal">
    <w:name w:val="Title"/>
    <w:basedOn w:val="Normal"/>
    <w:next w:val="Normal"/>
    <w:link w:val="KonuBalChar"/>
    <w:qFormat/>
    <w:rsid w:val="00AE2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E283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33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E2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2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2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283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8341B"/>
    <w:pPr>
      <w:keepNext/>
      <w:outlineLvl w:val="3"/>
    </w:pPr>
    <w:rPr>
      <w:rFonts w:ascii="GarmdITC Lt BT" w:hAnsi="GarmdITC Lt BT"/>
      <w:b/>
      <w:sz w:val="36"/>
      <w:szCs w:val="20"/>
      <w:lang w:val="en-GB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48341B"/>
    <w:rPr>
      <w:rFonts w:ascii="GarmdITC Lt BT" w:eastAsia="Times New Roman" w:hAnsi="GarmdITC Lt BT" w:cs="Times New Roman"/>
      <w:b/>
      <w:sz w:val="36"/>
      <w:szCs w:val="20"/>
      <w:lang w:val="en-GB" w:eastAsia="fr-FR"/>
    </w:rPr>
  </w:style>
  <w:style w:type="paragraph" w:styleId="KonuBal">
    <w:name w:val="Title"/>
    <w:basedOn w:val="Normal"/>
    <w:next w:val="Normal"/>
    <w:link w:val="KonuBalChar"/>
    <w:qFormat/>
    <w:rsid w:val="00AE2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E283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33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E2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2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2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283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6</cp:revision>
  <dcterms:created xsi:type="dcterms:W3CDTF">2014-01-13T08:23:00Z</dcterms:created>
  <dcterms:modified xsi:type="dcterms:W3CDTF">2014-03-20T16:40:00Z</dcterms:modified>
</cp:coreProperties>
</file>